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-56503</wp:posOffset>
            </wp:positionH>
            <wp:positionV relativeFrom="paragraph">
              <wp:posOffset>-471154</wp:posOffset>
            </wp:positionV>
            <wp:extent cx="1971675" cy="781050"/>
            <wp:effectExtent b="0" l="0" r="0" t="0"/>
            <wp:wrapSquare wrapText="bothSides" distB="0" distT="0" distL="114300" distR="114300"/>
            <wp:docPr descr="Wellbeing Solutions" id="14" name="image1.png"/>
            <a:graphic>
              <a:graphicData uri="http://schemas.openxmlformats.org/drawingml/2006/picture">
                <pic:pic>
                  <pic:nvPicPr>
                    <pic:cNvPr descr="Wellbeing Solutions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81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75be05"/>
        </w:rPr>
      </w:pPr>
      <w:r w:rsidDel="00000000" w:rsidR="00000000" w:rsidRPr="00000000">
        <w:rPr>
          <w:b w:val="1"/>
          <w:color w:val="75be05"/>
          <w:rtl w:val="0"/>
        </w:rPr>
        <w:t xml:space="preserve">ENFERMERO/A UCI H.PÚBLICO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30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Wellbeing Solutions selecciona para un hospital universitario de referencia a profesionales de enfermería para poder desarrollar su carrera profesional dentro del área de críticos.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300" w:lineRule="auto"/>
        <w:ind w:left="0" w:right="0" w:firstLine="0"/>
        <w:jc w:val="both"/>
        <w:rPr>
          <w:rFonts w:ascii="Verdana" w:cs="Verdana" w:eastAsia="Verdana" w:hAnsi="Verdana"/>
          <w:color w:val="212529"/>
          <w:sz w:val="21"/>
          <w:szCs w:val="21"/>
          <w:highlight w:val="white"/>
        </w:rPr>
      </w:pPr>
      <w:r w:rsidDel="00000000" w:rsidR="00000000" w:rsidRPr="00000000">
        <w:rPr>
          <w:rtl w:val="0"/>
        </w:rPr>
        <w:t xml:space="preserve">La persona seleccionada se incorporará en un </w:t>
      </w: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centro público sanitario de alta especialización y tecnología, reconocido por su nivel de excelencia y calidad en los ámbitos de la asistencia, la investigación, la innovación y la docencia.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300" w:lineRule="auto"/>
        <w:ind w:left="0" w:right="0" w:firstLine="0"/>
        <w:jc w:val="both"/>
        <w:rPr/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Podrá incorporarse a uno de los mayores hospitales de la ciudad que le permitirá crecer y formarse constantemente, accediendo a toda la formación que una entidad de estas características, ofrece a sus profesionales.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30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Funciones: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Atención a los pacientes.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color w:val="212529"/>
          <w:sz w:val="21"/>
          <w:szCs w:val="21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Control de constantes.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color w:val="212529"/>
          <w:sz w:val="21"/>
          <w:szCs w:val="21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Administración de medicación.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color w:val="212529"/>
          <w:sz w:val="21"/>
          <w:szCs w:val="21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Realización de pruebas diagnósticas.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Aplicación de tratamientos.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Requisitos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Titulación universitaria de enfermería.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Experiencia previa en críticos y/o entorno hospitalario.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2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Se Ofrece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Lugar de trabajo: Barcelona.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Contrato de obra y servicio.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Turno a elegir: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1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144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Mañanas: 8-15:30h (L-V +  fin de semana alterno)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1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144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Tardes 15:30-22h (L-V +  fin de semana alterno)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1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1440" w:right="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Noches: 22-8h</w:t>
      </w:r>
      <w:r w:rsidDel="00000000" w:rsidR="00000000" w:rsidRPr="00000000">
        <w:rPr>
          <w:rtl w:val="0"/>
        </w:rPr>
        <w:t xml:space="preserve">(L-V +  fin de semana alterno)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1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1440" w:right="0" w:hanging="360"/>
        <w:jc w:val="both"/>
        <w:rPr>
          <w:u w:val="none"/>
        </w:rPr>
      </w:pPr>
      <w:r w:rsidDel="00000000" w:rsidR="00000000" w:rsidRPr="00000000">
        <w:rPr>
          <w:rFonts w:ascii="Verdana" w:cs="Verdana" w:eastAsia="Verdana" w:hAnsi="Verdana"/>
          <w:color w:val="212529"/>
          <w:sz w:val="21"/>
          <w:szCs w:val="21"/>
          <w:highlight w:val="white"/>
          <w:rtl w:val="0"/>
        </w:rPr>
        <w:t xml:space="preserve">21h en fin de semana (Viernes, Sábado y Domingo).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Salario: 30.000,00€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Persona de contacto: Laia   email: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rrhh@wellbeingsolutions.es</w:t>
        </w:r>
      </w:hyperlink>
      <w:r w:rsidDel="00000000" w:rsidR="00000000" w:rsidRPr="00000000">
        <w:rPr>
          <w:rtl w:val="0"/>
        </w:rPr>
        <w:t xml:space="preserve">   Teléfono: 652956696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4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834E6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C768E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B66713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rrhh@wellbeingsolutions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VNpbH4Jo9ICRn8ilbnElVIhqRQ==">AMUW2mVQFIwd6QUVaZVGj9MbRmSQwsmmWlTxolkusqCt7aguNeCOgOl9AYSWA+rCWFN47JZbR6S5ueAtwLTs0LaEfVwG3PbGqFaDMm3vUbJ1ucu7eXLK/vw=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2020-11-06T09:47:00Z</dcterms:created>
  <dc:creator>NILS MAETZEL</dc:creator>
</cp:coreProperties>
</file>